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E4" w:rsidRPr="006800E4" w:rsidRDefault="006800E4" w:rsidP="006800E4">
      <w:pPr>
        <w:pStyle w:val="Els-Title"/>
      </w:pPr>
      <w:r w:rsidRPr="006800E4">
        <w:t>A study of a passive heating design employing a Trombe wall with PCM: A numerical investigation of the semi-oceanic climate in Morocco</w:t>
      </w:r>
    </w:p>
    <w:p w:rsidR="007F0F70" w:rsidRDefault="007F0F70" w:rsidP="005973B9">
      <w:pPr>
        <w:pStyle w:val="Textkrper"/>
        <w:spacing w:before="73" w:line="198" w:lineRule="exact"/>
        <w:ind w:left="100" w:right="5987"/>
        <w:rPr>
          <w:rFonts w:asciiTheme="majorBidi" w:hAnsiTheme="majorBidi" w:cstheme="majorBidi"/>
          <w:b/>
          <w:bCs/>
          <w:sz w:val="20"/>
          <w:szCs w:val="20"/>
          <w:u w:val="single"/>
        </w:rPr>
      </w:pPr>
    </w:p>
    <w:p w:rsidR="005973B9" w:rsidRPr="00F41C48" w:rsidRDefault="00853D05" w:rsidP="005973B9">
      <w:pPr>
        <w:pStyle w:val="Textkrper"/>
        <w:spacing w:before="73" w:line="198" w:lineRule="exact"/>
        <w:ind w:left="100" w:right="5987"/>
        <w:rPr>
          <w:rFonts w:asciiTheme="majorBidi" w:hAnsiTheme="majorBidi" w:cstheme="majorBidi"/>
          <w:sz w:val="20"/>
          <w:szCs w:val="20"/>
        </w:rPr>
      </w:pPr>
      <w:r w:rsidRPr="00F41C48">
        <w:rPr>
          <w:rFonts w:asciiTheme="majorBidi" w:hAnsiTheme="majorBidi" w:cstheme="majorBidi"/>
          <w:b/>
          <w:bCs/>
          <w:sz w:val="20"/>
          <w:szCs w:val="20"/>
          <w:u w:val="single"/>
        </w:rPr>
        <w:t xml:space="preserve">Author </w:t>
      </w:r>
      <w:r w:rsidRPr="00F41C48">
        <w:rPr>
          <w:rFonts w:asciiTheme="majorBidi" w:hAnsiTheme="majorBidi" w:cstheme="majorBidi"/>
          <w:b/>
          <w:bCs/>
          <w:sz w:val="20"/>
          <w:szCs w:val="20"/>
          <w:u w:val="single"/>
          <w:vertAlign w:val="superscript"/>
        </w:rPr>
        <w:t>1</w:t>
      </w:r>
      <w:r w:rsidRPr="00F41C48">
        <w:rPr>
          <w:rFonts w:asciiTheme="majorBidi" w:hAnsiTheme="majorBidi" w:cstheme="majorBidi"/>
          <w:sz w:val="20"/>
          <w:szCs w:val="20"/>
        </w:rPr>
        <w:t xml:space="preserve">, Author </w:t>
      </w:r>
      <w:r w:rsidRPr="00F41C48">
        <w:rPr>
          <w:rFonts w:asciiTheme="majorBidi" w:hAnsiTheme="majorBidi" w:cstheme="majorBidi"/>
          <w:sz w:val="20"/>
          <w:szCs w:val="20"/>
          <w:vertAlign w:val="superscript"/>
        </w:rPr>
        <w:t>2</w:t>
      </w:r>
      <w:r w:rsidRPr="00F41C48">
        <w:rPr>
          <w:rFonts w:asciiTheme="majorBidi" w:hAnsiTheme="majorBidi" w:cstheme="majorBidi"/>
          <w:sz w:val="20"/>
          <w:szCs w:val="20"/>
        </w:rPr>
        <w:t>,</w:t>
      </w:r>
      <w:r w:rsidR="00F41C48" w:rsidRPr="00F41C48">
        <w:rPr>
          <w:rFonts w:asciiTheme="majorBidi" w:hAnsiTheme="majorBidi" w:cstheme="majorBidi"/>
          <w:sz w:val="20"/>
          <w:szCs w:val="20"/>
        </w:rPr>
        <w:t xml:space="preserve"> Author </w:t>
      </w:r>
      <w:r w:rsidR="00F41C48" w:rsidRPr="00F41C48">
        <w:rPr>
          <w:rFonts w:asciiTheme="majorBidi" w:hAnsiTheme="majorBidi" w:cstheme="majorBidi"/>
          <w:sz w:val="20"/>
          <w:szCs w:val="20"/>
          <w:vertAlign w:val="superscript"/>
        </w:rPr>
        <w:t>3</w:t>
      </w:r>
      <w:r w:rsidR="00F41C48" w:rsidRPr="00F41C48">
        <w:rPr>
          <w:rFonts w:asciiTheme="majorBidi" w:hAnsiTheme="majorBidi" w:cstheme="majorBidi"/>
          <w:sz w:val="20"/>
          <w:szCs w:val="20"/>
        </w:rPr>
        <w:t>.</w:t>
      </w:r>
    </w:p>
    <w:p w:rsidR="00AF71D8" w:rsidRDefault="00AF71D8" w:rsidP="005973B9">
      <w:pPr>
        <w:pStyle w:val="Textkrper"/>
        <w:spacing w:before="73" w:line="198" w:lineRule="exact"/>
        <w:ind w:left="100" w:right="5987"/>
        <w:rPr>
          <w:rFonts w:asciiTheme="majorBidi" w:hAnsiTheme="majorBidi" w:cstheme="majorBidi"/>
          <w:i/>
          <w:iCs/>
        </w:rPr>
      </w:pPr>
    </w:p>
    <w:p w:rsidR="00853D05" w:rsidRDefault="00853D05" w:rsidP="005973B9">
      <w:pPr>
        <w:pStyle w:val="Textkrper"/>
        <w:spacing w:before="73" w:line="198" w:lineRule="exact"/>
        <w:ind w:left="100" w:right="5987"/>
        <w:rPr>
          <w:rFonts w:asciiTheme="majorBidi" w:hAnsiTheme="majorBidi" w:cstheme="majorBidi"/>
          <w:i/>
          <w:iCs/>
        </w:rPr>
      </w:pPr>
      <w:r w:rsidRPr="00853D05">
        <w:rPr>
          <w:rFonts w:asciiTheme="majorBidi" w:hAnsiTheme="majorBidi" w:cstheme="majorBidi"/>
          <w:i/>
          <w:iCs/>
        </w:rPr>
        <w:t>Affiliation</w:t>
      </w:r>
      <w:r w:rsidR="00F41C48">
        <w:rPr>
          <w:rFonts w:asciiTheme="majorBidi" w:hAnsiTheme="majorBidi" w:cstheme="majorBidi"/>
          <w:i/>
          <w:iCs/>
        </w:rPr>
        <w:t>1</w:t>
      </w:r>
    </w:p>
    <w:p w:rsidR="00F41C48" w:rsidRDefault="00F41C48" w:rsidP="005973B9">
      <w:pPr>
        <w:pStyle w:val="Textkrper"/>
        <w:spacing w:before="73" w:line="198" w:lineRule="exact"/>
        <w:ind w:left="100" w:right="5987"/>
        <w:rPr>
          <w:rFonts w:asciiTheme="majorBidi" w:hAnsiTheme="majorBidi" w:cstheme="majorBidi"/>
          <w:i/>
          <w:iCs/>
        </w:rPr>
      </w:pPr>
      <w:r>
        <w:rPr>
          <w:rFonts w:asciiTheme="majorBidi" w:hAnsiTheme="majorBidi" w:cstheme="majorBidi"/>
          <w:i/>
          <w:iCs/>
        </w:rPr>
        <w:t>Affiliation2</w:t>
      </w:r>
    </w:p>
    <w:p w:rsidR="00F41C48" w:rsidRDefault="00F41C48" w:rsidP="00F41C48">
      <w:pPr>
        <w:pStyle w:val="Textkrper"/>
        <w:spacing w:before="73" w:line="198" w:lineRule="exact"/>
        <w:ind w:left="100" w:right="5987"/>
        <w:rPr>
          <w:rFonts w:asciiTheme="majorBidi" w:hAnsiTheme="majorBidi" w:cstheme="majorBidi"/>
          <w:i/>
          <w:iCs/>
        </w:rPr>
      </w:pPr>
      <w:r>
        <w:rPr>
          <w:rFonts w:asciiTheme="majorBidi" w:hAnsiTheme="majorBidi" w:cstheme="majorBidi"/>
          <w:i/>
          <w:iCs/>
        </w:rPr>
        <w:t>Affiliation3</w:t>
      </w:r>
    </w:p>
    <w:p w:rsidR="00F41C48" w:rsidRPr="00853D05" w:rsidRDefault="00F41C48" w:rsidP="00F41C48">
      <w:pPr>
        <w:pStyle w:val="Textkrper"/>
        <w:spacing w:before="73" w:line="198" w:lineRule="exact"/>
        <w:ind w:right="5987"/>
        <w:rPr>
          <w:rFonts w:asciiTheme="majorBidi" w:hAnsiTheme="majorBidi" w:cstheme="majorBidi"/>
          <w:i/>
          <w:iCs/>
        </w:rPr>
      </w:pPr>
    </w:p>
    <w:p w:rsidR="00AE3E37" w:rsidRPr="00853D05" w:rsidRDefault="00AE3E37">
      <w:pPr>
        <w:pStyle w:val="Textkrper"/>
        <w:rPr>
          <w:rFonts w:asciiTheme="majorBidi" w:hAnsiTheme="majorBidi" w:cstheme="majorBidi"/>
          <w:sz w:val="20"/>
        </w:rPr>
      </w:pPr>
    </w:p>
    <w:p w:rsidR="00AE3E37" w:rsidRPr="00853D05" w:rsidRDefault="00AE3E37">
      <w:pPr>
        <w:rPr>
          <w:rFonts w:asciiTheme="majorBidi" w:hAnsiTheme="majorBidi" w:cstheme="majorBidi"/>
          <w:sz w:val="21"/>
        </w:rPr>
        <w:sectPr w:rsidR="00AE3E37" w:rsidRPr="00853D05" w:rsidSect="00853D05">
          <w:headerReference w:type="default" r:id="rId7"/>
          <w:footerReference w:type="default" r:id="rId8"/>
          <w:type w:val="continuous"/>
          <w:pgSz w:w="11910" w:h="16840"/>
          <w:pgMar w:top="1389" w:right="600" w:bottom="840" w:left="620" w:header="709" w:footer="642" w:gutter="0"/>
          <w:cols w:space="720"/>
        </w:sectPr>
      </w:pPr>
    </w:p>
    <w:p w:rsidR="00AE3E37" w:rsidRPr="00853D05" w:rsidRDefault="00A9710C" w:rsidP="00A236D9">
      <w:pPr>
        <w:pStyle w:val="berschrift3"/>
        <w:ind w:left="0"/>
        <w:jc w:val="both"/>
        <w:rPr>
          <w:rFonts w:asciiTheme="majorBidi" w:hAnsiTheme="majorBidi" w:cstheme="majorBidi"/>
        </w:rPr>
      </w:pPr>
      <w:proofErr w:type="gramStart"/>
      <w:r w:rsidRPr="00571A84">
        <w:rPr>
          <w:rFonts w:asciiTheme="majorBidi" w:hAnsiTheme="majorBidi" w:cstheme="majorBidi"/>
          <w:sz w:val="28"/>
          <w:szCs w:val="28"/>
        </w:rPr>
        <w:t>Abstract</w:t>
      </w:r>
      <w:r w:rsidR="00404E5B" w:rsidRPr="00853D05">
        <w:rPr>
          <w:rFonts w:asciiTheme="majorBidi" w:hAnsiTheme="majorBidi" w:cstheme="majorBidi"/>
          <w:color w:val="BF5A14"/>
        </w:rPr>
        <w:t>(</w:t>
      </w:r>
      <w:proofErr w:type="gramEnd"/>
      <w:r w:rsidR="00404E5B" w:rsidRPr="00853D05">
        <w:rPr>
          <w:rFonts w:asciiTheme="majorBidi" w:hAnsiTheme="majorBidi" w:cstheme="majorBidi"/>
          <w:color w:val="BF5A14"/>
        </w:rPr>
        <w:t>300 word limit)</w:t>
      </w:r>
    </w:p>
    <w:p w:rsidR="001A36FC" w:rsidRPr="00B301BA" w:rsidRDefault="001A36FC" w:rsidP="001A36FC">
      <w:pPr>
        <w:pStyle w:val="Els-1storder-head"/>
        <w:numPr>
          <w:ilvl w:val="0"/>
          <w:numId w:val="0"/>
        </w:numPr>
        <w:jc w:val="both"/>
        <w:rPr>
          <w:b w:val="0"/>
          <w:bCs/>
        </w:rPr>
      </w:pPr>
      <w:r w:rsidRPr="00B301BA">
        <w:rPr>
          <w:b w:val="0"/>
          <w:bCs/>
        </w:rPr>
        <w:t>As living standards continue to rise, there is an increasing demand for thermal comfort in buildings, which raises energy consumption, especially in severe climates. Passive systems have received much attention since they may give the necessary level of comfort while being environmentally beneficial. The Trombe wall, a passive heating idea for cold climates, is the best way to reduce energy consumption since it captures solar energy that will later be transferred to the interior space. While it can raise indoor temperatures in the heating season, it produces excess heat in the cooling season, which makes summer comfort less pleasant. Several measures should be adopted to prevent overheating and maintain a balance between heating and cooling throughout the year. Phase Change Materials (PCM) must be utilized to incorporate a light storage wall into the Trombe wall while keeping a tolerable interior temperature owing to their ability to maintain the indoor temperature and store energy in the form of latent heat. A 3 cm air gap, a 0.9 m sunshade, and RT 28 HC product with a melting temperature range around (27 - 29 °C) as paraffin PCM were the best options employed in a Trombe wall for a semi-oceanic climate to reduce the energy demand. The annual energy consumption for the reference single-room house decreases from 1285.6 kWh to 733.18 kWh when vents are added to the PCM Trombe wall, which results in a savings of 42.97%.</w:t>
      </w:r>
    </w:p>
    <w:p w:rsidR="00AE3E37" w:rsidRPr="00853D05" w:rsidRDefault="00A9710C">
      <w:pPr>
        <w:pStyle w:val="berschrift3"/>
        <w:spacing w:before="74"/>
        <w:rPr>
          <w:rFonts w:asciiTheme="majorBidi" w:hAnsiTheme="majorBidi" w:cstheme="majorBidi"/>
        </w:rPr>
      </w:pPr>
      <w:r w:rsidRPr="00853D05">
        <w:rPr>
          <w:rFonts w:asciiTheme="majorBidi" w:hAnsiTheme="majorBidi" w:cstheme="majorBidi"/>
          <w:b w:val="0"/>
        </w:rPr>
        <w:br w:type="column"/>
      </w:r>
      <w:r w:rsidR="00A236D9">
        <w:rPr>
          <w:rFonts w:asciiTheme="majorBidi" w:hAnsiTheme="majorBidi" w:cstheme="majorBidi"/>
          <w:color w:val="BF5A14"/>
        </w:rPr>
        <w:t>Please insert I</w:t>
      </w:r>
      <w:r w:rsidRPr="00853D05">
        <w:rPr>
          <w:rFonts w:asciiTheme="majorBidi" w:hAnsiTheme="majorBidi" w:cstheme="majorBidi"/>
          <w:color w:val="BF5A14"/>
        </w:rPr>
        <w:t>mage</w:t>
      </w:r>
      <w:r w:rsidR="00A236D9">
        <w:rPr>
          <w:rFonts w:asciiTheme="majorBidi" w:hAnsiTheme="majorBidi" w:cstheme="majorBidi"/>
          <w:color w:val="BF5A14"/>
        </w:rPr>
        <w:t>/Figure</w:t>
      </w:r>
    </w:p>
    <w:p w:rsidR="00AE3E37" w:rsidRPr="00853D05" w:rsidRDefault="00761C55" w:rsidP="00A236D9">
      <w:pPr>
        <w:pStyle w:val="Textkrper"/>
        <w:spacing w:before="2"/>
        <w:jc w:val="center"/>
        <w:rPr>
          <w:rFonts w:asciiTheme="majorBidi" w:hAnsiTheme="majorBidi" w:cstheme="majorBidi"/>
          <w:b/>
          <w:sz w:val="16"/>
        </w:rPr>
      </w:pPr>
      <w:r w:rsidRPr="00B301BA">
        <w:rPr>
          <w:noProof/>
          <w:lang w:val="en-GB" w:eastAsia="en-GB"/>
        </w:rPr>
        <w:drawing>
          <wp:inline distT="0" distB="0" distL="0" distR="0" wp14:anchorId="36017869" wp14:editId="2A7D549D">
            <wp:extent cx="3310890" cy="2106317"/>
            <wp:effectExtent l="0" t="0" r="3810" b="825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0890" cy="2106317"/>
                    </a:xfrm>
                    <a:prstGeom prst="rect">
                      <a:avLst/>
                    </a:prstGeom>
                  </pic:spPr>
                </pic:pic>
              </a:graphicData>
            </a:graphic>
          </wp:inline>
        </w:drawing>
      </w:r>
    </w:p>
    <w:p w:rsidR="005973B9" w:rsidRPr="00853D05" w:rsidRDefault="00A938E8" w:rsidP="005973B9">
      <w:pPr>
        <w:spacing w:line="204" w:lineRule="exact"/>
        <w:rPr>
          <w:rFonts w:asciiTheme="majorBidi" w:hAnsiTheme="majorBidi" w:cstheme="majorBidi"/>
          <w:b/>
          <w:sz w:val="20"/>
        </w:rPr>
      </w:pPr>
      <w:r>
        <w:rPr>
          <w:rFonts w:asciiTheme="majorBidi" w:hAnsiTheme="majorBidi" w:cstheme="majorBidi"/>
          <w:b/>
          <w:color w:val="BF5A14"/>
          <w:sz w:val="20"/>
        </w:rPr>
        <w:br/>
        <w:t>Recent Publications (max</w:t>
      </w:r>
      <w:r w:rsidR="005973B9" w:rsidRPr="00853D05">
        <w:rPr>
          <w:rFonts w:asciiTheme="majorBidi" w:hAnsiTheme="majorBidi" w:cstheme="majorBidi"/>
          <w:b/>
          <w:color w:val="BF5A14"/>
          <w:sz w:val="20"/>
        </w:rPr>
        <w:t>imum 5)</w:t>
      </w:r>
    </w:p>
    <w:p w:rsidR="005279DB" w:rsidRPr="005371BF" w:rsidRDefault="005279DB" w:rsidP="005279DB">
      <w:pPr>
        <w:pStyle w:val="StandardWeb"/>
        <w:numPr>
          <w:ilvl w:val="0"/>
          <w:numId w:val="4"/>
        </w:numPr>
        <w:rPr>
          <w:sz w:val="18"/>
          <w:szCs w:val="18"/>
        </w:rPr>
      </w:pPr>
      <w:r w:rsidRPr="005371BF">
        <w:rPr>
          <w:sz w:val="18"/>
          <w:szCs w:val="18"/>
          <w:lang w:val="en-GB"/>
        </w:rPr>
        <w:t xml:space="preserve">Mabrouki, A. </w:t>
      </w:r>
      <w:r w:rsidRPr="005371BF">
        <w:rPr>
          <w:i/>
          <w:iCs/>
          <w:sz w:val="18"/>
          <w:szCs w:val="18"/>
          <w:lang w:val="en-GB"/>
        </w:rPr>
        <w:t>et al.</w:t>
      </w:r>
      <w:r w:rsidRPr="005371BF">
        <w:rPr>
          <w:sz w:val="18"/>
          <w:szCs w:val="18"/>
          <w:lang w:val="en-GB"/>
        </w:rPr>
        <w:t xml:space="preserve"> (2022) “A study of a passive heating design employing a Trombe wall with PCM: A numerical investigation of the semi-oceanic climate in Morocco,” </w:t>
      </w:r>
      <w:r w:rsidRPr="005371BF">
        <w:rPr>
          <w:i/>
          <w:iCs/>
          <w:sz w:val="18"/>
          <w:szCs w:val="18"/>
          <w:lang w:val="en-GB"/>
        </w:rPr>
        <w:t>Materials Today: Proceedings</w:t>
      </w:r>
      <w:r w:rsidRPr="005371BF">
        <w:rPr>
          <w:sz w:val="18"/>
          <w:szCs w:val="18"/>
          <w:lang w:val="en-GB"/>
        </w:rPr>
        <w:t xml:space="preserve"> [Preprint]. </w:t>
      </w:r>
      <w:proofErr w:type="spellStart"/>
      <w:r w:rsidRPr="005371BF">
        <w:rPr>
          <w:sz w:val="18"/>
          <w:szCs w:val="18"/>
        </w:rPr>
        <w:t>Available</w:t>
      </w:r>
      <w:proofErr w:type="spellEnd"/>
      <w:r w:rsidRPr="005371BF">
        <w:rPr>
          <w:sz w:val="18"/>
          <w:szCs w:val="18"/>
        </w:rPr>
        <w:t xml:space="preserve"> at: https://doi.org/10.1016/j.matpr.2022.08.410. </w:t>
      </w:r>
    </w:p>
    <w:p w:rsidR="005371BF" w:rsidRPr="005371BF" w:rsidRDefault="005371BF" w:rsidP="005371BF">
      <w:pPr>
        <w:pStyle w:val="StandardWeb"/>
        <w:numPr>
          <w:ilvl w:val="0"/>
          <w:numId w:val="4"/>
        </w:numPr>
        <w:rPr>
          <w:sz w:val="18"/>
          <w:szCs w:val="18"/>
        </w:rPr>
      </w:pPr>
      <w:r w:rsidRPr="005371BF">
        <w:rPr>
          <w:sz w:val="18"/>
          <w:szCs w:val="18"/>
          <w:lang w:val="en-GB"/>
        </w:rPr>
        <w:t xml:space="preserve">Abdellaoui, Y. </w:t>
      </w:r>
      <w:r w:rsidRPr="005371BF">
        <w:rPr>
          <w:i/>
          <w:iCs/>
          <w:sz w:val="18"/>
          <w:szCs w:val="18"/>
          <w:lang w:val="en-GB"/>
        </w:rPr>
        <w:t>et al.</w:t>
      </w:r>
      <w:r w:rsidRPr="005371BF">
        <w:rPr>
          <w:sz w:val="18"/>
          <w:szCs w:val="18"/>
          <w:lang w:val="en-GB"/>
        </w:rPr>
        <w:t xml:space="preserve"> (2022) “Assessment of graphene oxide clay wall performance as an efficient active heating system,” </w:t>
      </w:r>
      <w:r w:rsidRPr="005371BF">
        <w:rPr>
          <w:i/>
          <w:iCs/>
          <w:sz w:val="18"/>
          <w:szCs w:val="18"/>
          <w:lang w:val="en-GB"/>
        </w:rPr>
        <w:t>Materials Today: Proceedings</w:t>
      </w:r>
      <w:r w:rsidRPr="005371BF">
        <w:rPr>
          <w:sz w:val="18"/>
          <w:szCs w:val="18"/>
          <w:lang w:val="en-GB"/>
        </w:rPr>
        <w:t xml:space="preserve"> [Preprint]. </w:t>
      </w:r>
      <w:proofErr w:type="spellStart"/>
      <w:r w:rsidRPr="005371BF">
        <w:rPr>
          <w:sz w:val="18"/>
          <w:szCs w:val="18"/>
        </w:rPr>
        <w:t>Available</w:t>
      </w:r>
      <w:proofErr w:type="spellEnd"/>
      <w:r w:rsidRPr="005371BF">
        <w:rPr>
          <w:sz w:val="18"/>
          <w:szCs w:val="18"/>
        </w:rPr>
        <w:t xml:space="preserve"> at: https://doi.org/10.1016/j.matpr.2022.08.393. </w:t>
      </w:r>
    </w:p>
    <w:p w:rsidR="00AE3E37" w:rsidRPr="00654213" w:rsidRDefault="00683E79" w:rsidP="00654213">
      <w:pPr>
        <w:pStyle w:val="StandardWeb"/>
        <w:numPr>
          <w:ilvl w:val="0"/>
          <w:numId w:val="4"/>
        </w:numPr>
        <w:rPr>
          <w:sz w:val="18"/>
          <w:szCs w:val="18"/>
        </w:rPr>
      </w:pPr>
      <w:r w:rsidRPr="00683E79">
        <w:rPr>
          <w:sz w:val="18"/>
          <w:szCs w:val="18"/>
          <w:lang w:val="en-GB"/>
        </w:rPr>
        <w:t xml:space="preserve">Benmoussa, Y. </w:t>
      </w:r>
      <w:r w:rsidRPr="00683E79">
        <w:rPr>
          <w:i/>
          <w:iCs/>
          <w:sz w:val="18"/>
          <w:szCs w:val="18"/>
          <w:lang w:val="en-GB"/>
        </w:rPr>
        <w:t>et al.</w:t>
      </w:r>
      <w:r w:rsidRPr="00683E79">
        <w:rPr>
          <w:sz w:val="18"/>
          <w:szCs w:val="18"/>
          <w:lang w:val="en-GB"/>
        </w:rPr>
        <w:t xml:space="preserve"> (2022) “Simulation of an energy-efficient cool roof with cellulose-based daytime radiative cooling material,” </w:t>
      </w:r>
      <w:r w:rsidRPr="00683E79">
        <w:rPr>
          <w:i/>
          <w:iCs/>
          <w:sz w:val="18"/>
          <w:szCs w:val="18"/>
          <w:lang w:val="en-GB"/>
        </w:rPr>
        <w:t>Materials Today: Proceedings</w:t>
      </w:r>
      <w:r w:rsidRPr="00683E79">
        <w:rPr>
          <w:sz w:val="18"/>
          <w:szCs w:val="18"/>
          <w:lang w:val="en-GB"/>
        </w:rPr>
        <w:t xml:space="preserve"> [Preprint]. </w:t>
      </w:r>
      <w:proofErr w:type="spellStart"/>
      <w:r w:rsidRPr="00683E79">
        <w:rPr>
          <w:sz w:val="18"/>
          <w:szCs w:val="18"/>
        </w:rPr>
        <w:t>Available</w:t>
      </w:r>
      <w:proofErr w:type="spellEnd"/>
      <w:r w:rsidRPr="00683E79">
        <w:rPr>
          <w:sz w:val="18"/>
          <w:szCs w:val="18"/>
        </w:rPr>
        <w:t xml:space="preserve"> at: https://doi.org/10.1016/j.matpr.2022.08.411. </w:t>
      </w:r>
    </w:p>
    <w:p w:rsidR="00AE3E37" w:rsidRPr="00853D05" w:rsidRDefault="00AE3E37">
      <w:pPr>
        <w:spacing w:line="200" w:lineRule="exact"/>
        <w:jc w:val="both"/>
        <w:rPr>
          <w:rFonts w:asciiTheme="majorBidi" w:hAnsiTheme="majorBidi" w:cstheme="majorBidi"/>
        </w:rPr>
        <w:sectPr w:rsidR="00AE3E37" w:rsidRPr="00853D05" w:rsidSect="00E2220C">
          <w:type w:val="continuous"/>
          <w:pgSz w:w="11910" w:h="16840"/>
          <w:pgMar w:top="1389" w:right="600" w:bottom="840" w:left="620" w:header="709" w:footer="720" w:gutter="0"/>
          <w:cols w:num="2" w:space="138" w:equalWidth="0">
            <w:col w:w="5214" w:space="138"/>
            <w:col w:w="5338"/>
          </w:cols>
        </w:sectPr>
      </w:pPr>
    </w:p>
    <w:p w:rsidR="00AE3E37" w:rsidRPr="00853D05" w:rsidRDefault="00AE3E37">
      <w:pPr>
        <w:pStyle w:val="Textkrper"/>
        <w:rPr>
          <w:rFonts w:asciiTheme="majorBidi" w:hAnsiTheme="majorBidi" w:cstheme="majorBidi"/>
          <w:sz w:val="20"/>
        </w:rPr>
      </w:pPr>
    </w:p>
    <w:p w:rsidR="00AE3E37" w:rsidRPr="00853D05" w:rsidRDefault="00940515">
      <w:pPr>
        <w:pStyle w:val="Textkrper"/>
        <w:spacing w:line="40" w:lineRule="exact"/>
        <w:ind w:left="2202"/>
        <w:rPr>
          <w:rFonts w:asciiTheme="majorBidi" w:hAnsiTheme="majorBidi" w:cstheme="majorBidi"/>
          <w:sz w:val="4"/>
        </w:rPr>
      </w:pPr>
      <w:r>
        <w:rPr>
          <w:rFonts w:asciiTheme="majorBidi" w:hAnsiTheme="majorBidi" w:cstheme="majorBidi"/>
          <w:noProof/>
          <w:sz w:val="4"/>
          <w:lang w:val="en-GB" w:eastAsia="en-GB"/>
        </w:rPr>
        <mc:AlternateContent>
          <mc:Choice Requires="wpg">
            <w:drawing>
              <wp:inline distT="0" distB="0" distL="0" distR="0" wp14:anchorId="699B3668" wp14:editId="29F7796C">
                <wp:extent cx="3975735" cy="25400"/>
                <wp:effectExtent l="1270" t="1270" r="4445"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4"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38C4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IS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jzHSJIOJAqnosxT0+s6h4hbox/0vRn6g+Wdoj8tuKO3fm/XQzDa918VAzjy5FSg5liZzkNA0+gY&#10;FDidFeBHhyhszq8uF5fzBUYUfOkii0eFaAMyvsuizXbMW6bLZEjKQkZE8uG4UOJYku8Hbpl9JtL+&#10;H5EPDdE86GM9TSOR2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G0EAhJ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AE3E37" w:rsidRPr="00853D05" w:rsidRDefault="00A9710C" w:rsidP="00404E5B">
      <w:pPr>
        <w:spacing w:before="92"/>
        <w:ind w:right="4234"/>
        <w:rPr>
          <w:rFonts w:asciiTheme="majorBidi" w:hAnsiTheme="majorBidi" w:cstheme="majorBidi"/>
        </w:rPr>
      </w:pPr>
      <w:proofErr w:type="gramStart"/>
      <w:r w:rsidRPr="003F02EC">
        <w:rPr>
          <w:rFonts w:asciiTheme="majorBidi" w:hAnsiTheme="majorBidi" w:cstheme="majorBidi"/>
          <w:b/>
          <w:bCs/>
          <w:sz w:val="21"/>
        </w:rPr>
        <w:t>Biography</w:t>
      </w:r>
      <w:r w:rsidR="00404E5B" w:rsidRPr="003F02EC">
        <w:rPr>
          <w:rFonts w:asciiTheme="majorBidi" w:hAnsiTheme="majorBidi" w:cstheme="majorBidi"/>
          <w:color w:val="BF5A14"/>
          <w:sz w:val="21"/>
        </w:rPr>
        <w:t>(</w:t>
      </w:r>
      <w:proofErr w:type="gramEnd"/>
      <w:r w:rsidR="00404E5B" w:rsidRPr="003F02EC">
        <w:rPr>
          <w:rFonts w:asciiTheme="majorBidi" w:hAnsiTheme="majorBidi" w:cstheme="majorBidi"/>
          <w:color w:val="BF5A14"/>
          <w:sz w:val="21"/>
        </w:rPr>
        <w:t>150 word limit)</w:t>
      </w:r>
    </w:p>
    <w:tbl>
      <w:tblPr>
        <w:tblStyle w:val="Tabellenraster"/>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8548"/>
      </w:tblGrid>
      <w:tr w:rsidR="003F02EC" w:rsidTr="003F02EC">
        <w:tc>
          <w:tcPr>
            <w:tcW w:w="1596" w:type="dxa"/>
          </w:tcPr>
          <w:p w:rsidR="003F02EC" w:rsidRDefault="003F02EC" w:rsidP="001E33CF">
            <w:pPr>
              <w:spacing w:before="41" w:line="154" w:lineRule="exact"/>
              <w:ind w:right="231"/>
              <w:jc w:val="both"/>
              <w:rPr>
                <w:rFonts w:asciiTheme="majorBidi" w:hAnsiTheme="majorBidi" w:cstheme="majorBidi"/>
                <w:sz w:val="14"/>
              </w:rPr>
            </w:pPr>
          </w:p>
          <w:p w:rsidR="003F02EC" w:rsidRDefault="00075E77" w:rsidP="00075E77">
            <w:pPr>
              <w:spacing w:before="41" w:line="154" w:lineRule="exact"/>
              <w:ind w:right="231"/>
              <w:jc w:val="both"/>
              <w:rPr>
                <w:rFonts w:asciiTheme="majorBidi" w:hAnsiTheme="majorBidi" w:cstheme="majorBidi"/>
                <w:sz w:val="14"/>
              </w:rPr>
            </w:pPr>
            <w:r>
              <w:rPr>
                <w:rFonts w:asciiTheme="majorBidi" w:hAnsiTheme="majorBidi" w:cstheme="majorBidi"/>
                <w:noProof/>
                <w:sz w:val="14"/>
                <w:lang w:val="en-GB" w:eastAsia="en-GB"/>
              </w:rPr>
              <w:drawing>
                <wp:anchor distT="0" distB="0" distL="114300" distR="114300" simplePos="0" relativeHeight="251658241" behindDoc="0" locked="0" layoutInCell="1" allowOverlap="1" wp14:anchorId="799FD391" wp14:editId="03846089">
                  <wp:simplePos x="0" y="0"/>
                  <wp:positionH relativeFrom="column">
                    <wp:posOffset>22225</wp:posOffset>
                  </wp:positionH>
                  <wp:positionV relativeFrom="paragraph">
                    <wp:posOffset>121920</wp:posOffset>
                  </wp:positionV>
                  <wp:extent cx="1068705" cy="1145540"/>
                  <wp:effectExtent l="19050" t="0" r="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45540"/>
                          </a:xfrm>
                          <a:prstGeom prst="rect">
                            <a:avLst/>
                          </a:prstGeom>
                          <a:noFill/>
                          <a:ln>
                            <a:noFill/>
                          </a:ln>
                        </pic:spPr>
                      </pic:pic>
                    </a:graphicData>
                  </a:graphic>
                </wp:anchor>
              </w:drawing>
            </w:r>
          </w:p>
        </w:tc>
        <w:tc>
          <w:tcPr>
            <w:tcW w:w="9097" w:type="dxa"/>
          </w:tcPr>
          <w:p w:rsidR="003F02EC" w:rsidRPr="00853D05" w:rsidRDefault="003F02EC" w:rsidP="003F02EC">
            <w:pPr>
              <w:spacing w:before="41" w:line="154" w:lineRule="exact"/>
              <w:ind w:left="52" w:right="200"/>
              <w:jc w:val="both"/>
              <w:rPr>
                <w:rFonts w:asciiTheme="majorBidi" w:hAnsiTheme="majorBidi" w:cstheme="majorBidi"/>
                <w:sz w:val="14"/>
              </w:rPr>
            </w:pPr>
            <w:r>
              <w:rPr>
                <w:rFonts w:asciiTheme="majorBidi" w:hAnsiTheme="majorBidi" w:cstheme="majorBidi"/>
                <w:sz w:val="14"/>
              </w:rPr>
              <w:t>Author</w:t>
            </w:r>
            <w:r w:rsidRPr="00853D05">
              <w:rPr>
                <w:rFonts w:asciiTheme="majorBidi" w:hAnsiTheme="majorBidi" w:cstheme="majorBidi"/>
                <w:sz w:val="14"/>
              </w:rPr>
              <w:t xml:space="preserve"> has her expertise in evaluation and passion in improving the </w:t>
            </w:r>
            <w:r>
              <w:rPr>
                <w:rFonts w:asciiTheme="majorBidi" w:hAnsiTheme="majorBidi" w:cstheme="majorBidi"/>
                <w:sz w:val="14"/>
              </w:rPr>
              <w:t xml:space="preserve">bone </w:t>
            </w:r>
            <w:r w:rsidRPr="00853D05">
              <w:rPr>
                <w:rFonts w:asciiTheme="majorBidi" w:hAnsiTheme="majorBidi" w:cstheme="majorBidi"/>
                <w:sz w:val="14"/>
              </w:rPr>
              <w:t xml:space="preserve">and </w:t>
            </w:r>
            <w:r>
              <w:rPr>
                <w:rFonts w:asciiTheme="majorBidi" w:hAnsiTheme="majorBidi" w:cstheme="majorBidi"/>
                <w:sz w:val="14"/>
              </w:rPr>
              <w:t>cement used in dental medicine</w:t>
            </w:r>
            <w:r w:rsidRPr="00853D05">
              <w:rPr>
                <w:rFonts w:asciiTheme="majorBidi" w:hAnsiTheme="majorBidi" w:cstheme="majorBidi"/>
                <w:sz w:val="14"/>
              </w:rPr>
              <w:t xml:space="preserve">. Her </w:t>
            </w:r>
            <w:r>
              <w:rPr>
                <w:rFonts w:asciiTheme="majorBidi" w:hAnsiTheme="majorBidi" w:cstheme="majorBidi"/>
                <w:sz w:val="14"/>
              </w:rPr>
              <w:t>focus is</w:t>
            </w:r>
            <w:r w:rsidRPr="00853D05">
              <w:rPr>
                <w:rFonts w:asciiTheme="majorBidi" w:hAnsiTheme="majorBidi" w:cstheme="majorBidi"/>
                <w:sz w:val="14"/>
              </w:rPr>
              <w:t xml:space="preserve"> based on </w:t>
            </w:r>
            <w:r>
              <w:rPr>
                <w:rFonts w:asciiTheme="majorBidi" w:hAnsiTheme="majorBidi" w:cstheme="majorBidi"/>
                <w:sz w:val="14"/>
              </w:rPr>
              <w:t xml:space="preserve">the use of natural phosphate to have application in health field. She was </w:t>
            </w:r>
            <w:proofErr w:type="spellStart"/>
            <w:r>
              <w:rPr>
                <w:rFonts w:asciiTheme="majorBidi" w:hAnsiTheme="majorBidi" w:cstheme="majorBidi"/>
                <w:sz w:val="14"/>
              </w:rPr>
              <w:t>warded</w:t>
            </w:r>
            <w:proofErr w:type="spellEnd"/>
            <w:r>
              <w:rPr>
                <w:rFonts w:asciiTheme="majorBidi" w:hAnsiTheme="majorBidi" w:cstheme="majorBidi"/>
                <w:sz w:val="14"/>
              </w:rPr>
              <w:t xml:space="preserve"> her PhD in 2013 from the University of …., Country. She published more than 20 papers. Her H-index is X on Scopus.</w:t>
            </w:r>
          </w:p>
          <w:p w:rsidR="003F02EC" w:rsidRDefault="003F02EC" w:rsidP="003F02EC">
            <w:pPr>
              <w:spacing w:before="62"/>
              <w:ind w:left="52" w:right="200"/>
              <w:jc w:val="center"/>
            </w:pPr>
            <w:r w:rsidRPr="00853D05">
              <w:rPr>
                <w:rFonts w:asciiTheme="majorBidi" w:hAnsiTheme="majorBidi" w:cstheme="majorBidi"/>
                <w:sz w:val="14"/>
              </w:rPr>
              <w:t xml:space="preserve">Email: </w:t>
            </w:r>
            <w:hyperlink r:id="rId11" w:history="1">
              <w:r w:rsidRPr="00853D05">
                <w:rPr>
                  <w:rStyle w:val="Hyperlink"/>
                  <w:rFonts w:asciiTheme="majorBidi" w:hAnsiTheme="majorBidi" w:cstheme="majorBidi"/>
                  <w:sz w:val="14"/>
                </w:rPr>
                <w:t>drXXXXXXX@xxxmail.com</w:t>
              </w:r>
            </w:hyperlink>
          </w:p>
          <w:p w:rsidR="00075E77" w:rsidRDefault="00075E77" w:rsidP="003F02EC">
            <w:pPr>
              <w:spacing w:before="62"/>
              <w:ind w:left="52" w:right="200"/>
              <w:jc w:val="center"/>
            </w:pPr>
          </w:p>
          <w:p w:rsidR="00075E77" w:rsidRDefault="00075E77" w:rsidP="003F02EC">
            <w:pPr>
              <w:spacing w:before="62"/>
              <w:ind w:left="52" w:right="200"/>
              <w:jc w:val="center"/>
            </w:pPr>
          </w:p>
          <w:p w:rsidR="00075E77" w:rsidRDefault="00075E77" w:rsidP="003F02EC">
            <w:pPr>
              <w:spacing w:before="62"/>
              <w:ind w:left="52" w:right="200"/>
              <w:jc w:val="center"/>
            </w:pPr>
          </w:p>
          <w:p w:rsidR="00075E77" w:rsidRDefault="00075E77" w:rsidP="00075E77">
            <w:pPr>
              <w:spacing w:before="62"/>
              <w:ind w:left="52" w:right="200"/>
              <w:rPr>
                <w:rFonts w:asciiTheme="majorBidi" w:hAnsiTheme="majorBidi" w:cstheme="majorBidi"/>
                <w:sz w:val="14"/>
              </w:rPr>
            </w:pPr>
          </w:p>
        </w:tc>
      </w:tr>
    </w:tbl>
    <w:p w:rsidR="003F02EC" w:rsidRDefault="003F02EC" w:rsidP="001E33CF">
      <w:pPr>
        <w:spacing w:before="41" w:line="154" w:lineRule="exact"/>
        <w:ind w:left="213" w:right="231"/>
        <w:jc w:val="both"/>
        <w:rPr>
          <w:rFonts w:asciiTheme="majorBidi" w:hAnsiTheme="majorBidi" w:cstheme="majorBidi"/>
          <w:sz w:val="14"/>
        </w:rPr>
      </w:pPr>
    </w:p>
    <w:p w:rsidR="00AE3E37" w:rsidRPr="00853D05" w:rsidRDefault="00940515">
      <w:pPr>
        <w:pStyle w:val="Textkrper"/>
        <w:spacing w:before="2"/>
        <w:rPr>
          <w:rFonts w:asciiTheme="majorBidi" w:hAnsiTheme="majorBidi" w:cstheme="majorBidi"/>
          <w:sz w:val="19"/>
        </w:rPr>
      </w:pPr>
      <w:r>
        <w:rPr>
          <w:noProof/>
          <w:lang w:val="en-GB" w:eastAsia="en-GB"/>
        </w:rPr>
        <mc:AlternateContent>
          <mc:Choice Requires="wps">
            <w:drawing>
              <wp:anchor distT="4294967295" distB="4294967295" distL="0" distR="0" simplePos="0" relativeHeight="251658240" behindDoc="0" locked="0" layoutInCell="1" allowOverlap="1" wp14:anchorId="69E69440" wp14:editId="50E9C9CD">
                <wp:simplePos x="0" y="0"/>
                <wp:positionH relativeFrom="page">
                  <wp:posOffset>2058670</wp:posOffset>
                </wp:positionH>
                <wp:positionV relativeFrom="paragraph">
                  <wp:posOffset>168274</wp:posOffset>
                </wp:positionV>
                <wp:extent cx="3442335"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029AD9" id="Straight Connector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PyygEAAHcDAAAOAAAAZHJzL2Uyb0RvYy54bWysU81u2zAMvg/YOwi6L3actCiMOD2k6y7d&#10;FiDdAzCSbAuTRYFSYuftJyk/XbfbsAvB30/kR2r1OA2GHRV5jbbh81nJmbICpbZdw3+8Pn964MwH&#10;sBIMWtXwk/L8cf3xw2p0taqwRyMVsQhifT26hvchuLoovOjVAH6GTtkYbJEGCNGkrpAEY0QfTFGV&#10;5X0xIklHKJT30ft0DvJ1xm9bJcL3tvUqMNPw2FvIkrLcJ1msV1B3BK7X4tIG/EMXA2gbH71BPUEA&#10;diD9F9SgBaHHNswEDgW2rRYqzxCnmZd/TLPrwak8SyTHuxtN/v/Bim/HLTEtG15xZmGIK9oFAt31&#10;gW3Q2kggEqsST6PzdUzf2C2lScVkd+4FxU/PLG56sJ3K/b6eXASZp4riXUkyvIuv7cevKGMOHAJm&#10;0qaWhgQZ6WBT3s3pths1BSaic7FcVovFHWfiGiugvhY68uGLwoElpeFG20Qb1HB88SE1AvU1Jbkt&#10;Pmtj8uqNZWPD7xd3ZS7waLRMwZTmqdtvDLEjpOMpl+VDvpcI9i6N8GBlBusVyM8XPYA2Zz3mG3sh&#10;I81/ZnKP8rSlK0lxu7nLyyWm8/ndztVv/2X9CwAA//8DAFBLAwQUAAYACAAAACEAL4buB90AAAAJ&#10;AQAADwAAAGRycy9kb3ducmV2LnhtbEyPwU7DMAyG70i8Q2QkLoilpLTqStMJIeDCAW3wAG7jtRWN&#10;UzXZVt6eIA7saPvT7++vNosdxZFmPzjWcLdKQBC3zgzcafj8eLktQPiAbHB0TBq+ycOmvryosDTu&#10;xFs67kInYgj7EjX0IUyllL7tyaJfuYk43vZuthjiOHfSzHiK4XaUKklyaXHg+KHHiZ56ar92B6vh&#10;bUSvFvXcZNubIS2yd7t2+Kr19dXy+AAi0BL+YfjVj+pQR6fGHdh4MWpI1b2KqAaVZyAiUOR5CqL5&#10;W8i6kucN6h8AAAD//wMAUEsBAi0AFAAGAAgAAAAhALaDOJL+AAAA4QEAABMAAAAAAAAAAAAAAAAA&#10;AAAAAFtDb250ZW50X1R5cGVzXS54bWxQSwECLQAUAAYACAAAACEAOP0h/9YAAACUAQAACwAAAAAA&#10;AAAAAAAAAAAvAQAAX3JlbHMvLnJlbHNQSwECLQAUAAYACAAAACEAp2qT8soBAAB3AwAADgAAAAAA&#10;AAAAAAAAAAAuAgAAZHJzL2Uyb0RvYy54bWxQSwECLQAUAAYACAAAACEAL4buB90AAAAJAQAADwAA&#10;AAAAAAAAAAAAAAAkBAAAZHJzL2Rvd25yZXYueG1sUEsFBgAAAAAEAAQA8wAAAC4FAAAAAA==&#10;" strokecolor="#004080" strokeweight=".5pt">
                <w10:wrap type="topAndBottom" anchorx="page"/>
              </v:line>
            </w:pict>
          </mc:Fallback>
        </mc:AlternateContent>
      </w:r>
    </w:p>
    <w:p w:rsidR="00AE3E37" w:rsidRPr="00853D05" w:rsidRDefault="00AE3E37">
      <w:pPr>
        <w:rPr>
          <w:rFonts w:asciiTheme="majorBidi" w:hAnsiTheme="majorBidi" w:cstheme="majorBidi"/>
          <w:sz w:val="24"/>
        </w:rPr>
        <w:sectPr w:rsidR="00AE3E37" w:rsidRPr="00853D05" w:rsidSect="00853D05">
          <w:type w:val="continuous"/>
          <w:pgSz w:w="11910" w:h="16840"/>
          <w:pgMar w:top="1389" w:right="600" w:bottom="840" w:left="620" w:header="709" w:footer="720" w:gutter="0"/>
          <w:cols w:space="720"/>
        </w:sectPr>
      </w:pPr>
    </w:p>
    <w:p w:rsidR="00AE3E37" w:rsidRPr="00853D05" w:rsidRDefault="00AE3E37">
      <w:pPr>
        <w:pStyle w:val="Textkrper"/>
        <w:spacing w:before="3"/>
        <w:rPr>
          <w:rFonts w:asciiTheme="majorBidi" w:hAnsiTheme="majorBidi" w:cstheme="majorBidi"/>
          <w:sz w:val="26"/>
        </w:rPr>
      </w:pPr>
    </w:p>
    <w:sectPr w:rsidR="00AE3E37" w:rsidRPr="00853D05" w:rsidSect="00853D05">
      <w:type w:val="continuous"/>
      <w:pgSz w:w="11910" w:h="16840"/>
      <w:pgMar w:top="1389" w:right="580" w:bottom="840" w:left="620" w:header="709"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A9" w:rsidRDefault="00EE0AA9">
      <w:r>
        <w:separator/>
      </w:r>
    </w:p>
  </w:endnote>
  <w:endnote w:type="continuationSeparator" w:id="0">
    <w:p w:rsidR="00EE0AA9" w:rsidRDefault="00EE0AA9">
      <w:r>
        <w:continuationSeparator/>
      </w:r>
    </w:p>
  </w:endnote>
  <w:endnote w:type="continuationNotice" w:id="1">
    <w:p w:rsidR="00EE0AA9" w:rsidRDefault="00EE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7" w:rsidRPr="00075E77" w:rsidRDefault="00895FE2" w:rsidP="00075E77">
    <w:pPr>
      <w:pStyle w:val="Fuzeile"/>
      <w:jc w:val="right"/>
    </w:pPr>
    <w:r>
      <w:rPr>
        <w:rFonts w:asciiTheme="majorBidi" w:hAnsiTheme="majorBidi" w:cstheme="majorBidi"/>
        <w:b/>
        <w:bCs/>
        <w:color w:val="000000" w:themeColor="text1"/>
        <w:sz w:val="24"/>
        <w:szCs w:val="24"/>
      </w:rPr>
      <w:t>IC</w:t>
    </w:r>
    <w:r w:rsidR="00A36BFC">
      <w:rPr>
        <w:rFonts w:asciiTheme="majorBidi" w:hAnsiTheme="majorBidi" w:cstheme="majorBidi"/>
        <w:b/>
        <w:bCs/>
        <w:color w:val="000000" w:themeColor="text1"/>
        <w:sz w:val="24"/>
        <w:szCs w:val="24"/>
      </w:rPr>
      <w:t>BMB</w:t>
    </w:r>
    <w:r>
      <w:rPr>
        <w:rFonts w:asciiTheme="majorBidi" w:hAnsiTheme="majorBidi" w:cstheme="majorBidi"/>
        <w:b/>
        <w:bCs/>
        <w:color w:val="000000" w:themeColor="text1"/>
        <w:sz w:val="24"/>
        <w:szCs w:val="24"/>
      </w:rPr>
      <w:t xml:space="preserve"> 202</w:t>
    </w:r>
    <w:r w:rsidR="00A36BFC">
      <w:rPr>
        <w:rFonts w:asciiTheme="majorBidi" w:hAnsiTheme="majorBidi" w:cstheme="majorBidi"/>
        <w:b/>
        <w:bCs/>
        <w:color w:val="000000" w:themeColor="text1"/>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A9" w:rsidRDefault="00EE0AA9">
      <w:r>
        <w:separator/>
      </w:r>
    </w:p>
  </w:footnote>
  <w:footnote w:type="continuationSeparator" w:id="0">
    <w:p w:rsidR="00EE0AA9" w:rsidRDefault="00EE0AA9">
      <w:r>
        <w:continuationSeparator/>
      </w:r>
    </w:p>
  </w:footnote>
  <w:footnote w:type="continuationNotice" w:id="1">
    <w:p w:rsidR="00EE0AA9" w:rsidRDefault="00EE0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E2" w:rsidRPr="009C06FD" w:rsidRDefault="00940515" w:rsidP="00895FE2">
    <w:pPr>
      <w:jc w:val="both"/>
      <w:rPr>
        <w:rFonts w:asciiTheme="majorBidi" w:hAnsiTheme="majorBidi" w:cstheme="majorBidi"/>
        <w:b/>
        <w:bCs/>
        <w:color w:val="000000" w:themeColor="text1"/>
        <w:sz w:val="24"/>
        <w:szCs w:val="24"/>
      </w:rPr>
    </w:pPr>
    <w:r w:rsidRPr="00C50EF5">
      <w:rPr>
        <w:rFonts w:asciiTheme="majorBidi" w:hAnsiTheme="majorBidi" w:cstheme="majorBidi"/>
        <w:color w:val="000000" w:themeColor="text1"/>
        <w:sz w:val="24"/>
        <w:szCs w:val="24"/>
      </w:rPr>
      <w:t>The International Conference on Bioclimatic Materials and Building</w:t>
    </w:r>
    <w:r w:rsidR="00D24900">
      <w:rPr>
        <w:rFonts w:asciiTheme="majorBidi" w:hAnsiTheme="majorBidi" w:cstheme="majorBidi"/>
        <w:color w:val="000000" w:themeColor="text1"/>
        <w:sz w:val="24"/>
        <w:szCs w:val="24"/>
      </w:rPr>
      <w:t>s</w:t>
    </w:r>
    <w:r w:rsidRPr="00C50EF5">
      <w:rPr>
        <w:rFonts w:asciiTheme="majorBidi" w:hAnsiTheme="majorBidi" w:cstheme="majorBidi"/>
        <w:color w:val="000000" w:themeColor="text1"/>
        <w:sz w:val="24"/>
        <w:szCs w:val="24"/>
      </w:rPr>
      <w:t>: Energy efficiency and global industry value chain</w:t>
    </w:r>
    <w:r w:rsidR="00895FE2">
      <w:rPr>
        <w:rFonts w:asciiTheme="majorBidi" w:hAnsiTheme="majorBidi" w:cstheme="majorBidi"/>
        <w:b/>
        <w:bCs/>
        <w:color w:val="000000" w:themeColor="text1"/>
        <w:sz w:val="24"/>
        <w:szCs w:val="24"/>
      </w:rPr>
      <w:t xml:space="preserve">, </w:t>
    </w:r>
    <w:r w:rsidR="00C50EF5" w:rsidRPr="00C50EF5">
      <w:rPr>
        <w:rFonts w:asciiTheme="majorBidi" w:hAnsiTheme="majorBidi" w:cstheme="majorBidi"/>
        <w:b/>
        <w:bCs/>
        <w:color w:val="000000" w:themeColor="text1"/>
        <w:sz w:val="24"/>
        <w:szCs w:val="24"/>
      </w:rPr>
      <w:t xml:space="preserve">(ICBMB </w:t>
    </w:r>
    <w:r w:rsidR="00895FE2">
      <w:rPr>
        <w:rFonts w:asciiTheme="majorBidi" w:hAnsiTheme="majorBidi" w:cstheme="majorBidi"/>
        <w:b/>
        <w:bCs/>
        <w:color w:val="000000" w:themeColor="text1"/>
        <w:sz w:val="24"/>
        <w:szCs w:val="24"/>
      </w:rPr>
      <w:t>202</w:t>
    </w:r>
    <w:r w:rsidR="00C50EF5">
      <w:rPr>
        <w:rFonts w:asciiTheme="majorBidi" w:hAnsiTheme="majorBidi" w:cstheme="majorBidi"/>
        <w:b/>
        <w:bCs/>
        <w:color w:val="000000" w:themeColor="text1"/>
        <w:sz w:val="24"/>
        <w:szCs w:val="24"/>
      </w:rPr>
      <w:t>3)</w:t>
    </w:r>
  </w:p>
  <w:p w:rsidR="00895FE2" w:rsidRPr="009C06FD" w:rsidRDefault="00C50EF5" w:rsidP="00895FE2">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May</w:t>
    </w:r>
    <w:r w:rsidR="00895FE2" w:rsidRPr="009C06FD">
      <w:rPr>
        <w:rFonts w:asciiTheme="majorBidi" w:hAnsiTheme="majorBidi" w:cstheme="majorBidi"/>
        <w:b/>
        <w:bCs/>
        <w:color w:val="000000" w:themeColor="text1"/>
        <w:sz w:val="24"/>
        <w:szCs w:val="24"/>
      </w:rPr>
      <w:t xml:space="preserve"> </w:t>
    </w:r>
    <w:r w:rsidR="005029A0">
      <w:rPr>
        <w:rFonts w:asciiTheme="majorBidi" w:hAnsiTheme="majorBidi" w:cstheme="majorBidi"/>
        <w:b/>
        <w:bCs/>
        <w:color w:val="000000" w:themeColor="text1"/>
        <w:sz w:val="24"/>
        <w:szCs w:val="24"/>
      </w:rPr>
      <w:t>0</w:t>
    </w:r>
    <w:r>
      <w:rPr>
        <w:rFonts w:asciiTheme="majorBidi" w:hAnsiTheme="majorBidi" w:cstheme="majorBidi"/>
        <w:b/>
        <w:bCs/>
        <w:color w:val="000000" w:themeColor="text1"/>
        <w:sz w:val="24"/>
        <w:szCs w:val="24"/>
      </w:rPr>
      <w:t>3-</w:t>
    </w:r>
    <w:r w:rsidR="005029A0">
      <w:rPr>
        <w:rFonts w:asciiTheme="majorBidi" w:hAnsiTheme="majorBidi" w:cstheme="majorBidi"/>
        <w:b/>
        <w:bCs/>
        <w:color w:val="000000" w:themeColor="text1"/>
        <w:sz w:val="24"/>
        <w:szCs w:val="24"/>
      </w:rPr>
      <w:t>05</w:t>
    </w:r>
    <w:r w:rsidR="00895FE2" w:rsidRPr="009C06FD">
      <w:rPr>
        <w:rFonts w:asciiTheme="majorBidi" w:hAnsiTheme="majorBidi" w:cstheme="majorBidi"/>
        <w:b/>
        <w:bCs/>
        <w:color w:val="000000" w:themeColor="text1"/>
        <w:sz w:val="24"/>
        <w:szCs w:val="24"/>
      </w:rPr>
      <w:t>, 202</w:t>
    </w:r>
    <w:r w:rsidR="005029A0">
      <w:rPr>
        <w:rFonts w:asciiTheme="majorBidi" w:hAnsiTheme="majorBidi" w:cstheme="majorBidi"/>
        <w:b/>
        <w:bCs/>
        <w:color w:val="000000" w:themeColor="text1"/>
        <w:sz w:val="24"/>
        <w:szCs w:val="24"/>
      </w:rPr>
      <w:t>3</w:t>
    </w:r>
    <w:r w:rsidR="00895FE2">
      <w:rPr>
        <w:rFonts w:asciiTheme="majorBidi" w:hAnsiTheme="majorBidi" w:cstheme="majorBidi"/>
        <w:b/>
        <w:bCs/>
        <w:color w:val="000000" w:themeColor="text1"/>
        <w:sz w:val="24"/>
        <w:szCs w:val="24"/>
      </w:rPr>
      <w:t xml:space="preserve">, </w:t>
    </w:r>
    <w:proofErr w:type="spellStart"/>
    <w:r w:rsidR="005029A0">
      <w:rPr>
        <w:rFonts w:asciiTheme="majorBidi" w:hAnsiTheme="majorBidi" w:cstheme="majorBidi"/>
        <w:b/>
        <w:bCs/>
        <w:color w:val="000000" w:themeColor="text1"/>
        <w:sz w:val="24"/>
        <w:szCs w:val="24"/>
      </w:rPr>
      <w:t>Ifrane</w:t>
    </w:r>
    <w:proofErr w:type="spellEnd"/>
    <w:r w:rsidR="00895FE2" w:rsidRPr="009C06FD">
      <w:rPr>
        <w:rFonts w:asciiTheme="majorBidi" w:hAnsiTheme="majorBidi" w:cstheme="majorBidi"/>
        <w:b/>
        <w:bCs/>
        <w:color w:val="000000" w:themeColor="text1"/>
        <w:sz w:val="24"/>
        <w:szCs w:val="24"/>
      </w:rPr>
      <w:t xml:space="preserve"> – Morocco</w:t>
    </w:r>
  </w:p>
  <w:p w:rsidR="00853D05" w:rsidRPr="00853D05" w:rsidRDefault="00853D05" w:rsidP="00853D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15:restartNumberingAfterBreak="0">
    <w:nsid w:val="5DEE4573"/>
    <w:multiLevelType w:val="hybridMultilevel"/>
    <w:tmpl w:val="B928AD88"/>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0"/>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75E77"/>
    <w:rsid w:val="000D6932"/>
    <w:rsid w:val="000E2911"/>
    <w:rsid w:val="001263DF"/>
    <w:rsid w:val="00195AB3"/>
    <w:rsid w:val="001A36FC"/>
    <w:rsid w:val="001A441F"/>
    <w:rsid w:val="001B1096"/>
    <w:rsid w:val="001E33CF"/>
    <w:rsid w:val="00214463"/>
    <w:rsid w:val="00292ED9"/>
    <w:rsid w:val="002C437C"/>
    <w:rsid w:val="002C5F52"/>
    <w:rsid w:val="00311300"/>
    <w:rsid w:val="0033565E"/>
    <w:rsid w:val="00342179"/>
    <w:rsid w:val="003A0BB7"/>
    <w:rsid w:val="003F02EC"/>
    <w:rsid w:val="003F79E1"/>
    <w:rsid w:val="00404E5B"/>
    <w:rsid w:val="00414F7B"/>
    <w:rsid w:val="004355DC"/>
    <w:rsid w:val="004749B4"/>
    <w:rsid w:val="00494130"/>
    <w:rsid w:val="004F3523"/>
    <w:rsid w:val="005029A0"/>
    <w:rsid w:val="005168EE"/>
    <w:rsid w:val="005279DB"/>
    <w:rsid w:val="005371BF"/>
    <w:rsid w:val="00571A84"/>
    <w:rsid w:val="005973B9"/>
    <w:rsid w:val="005B3A56"/>
    <w:rsid w:val="0060303B"/>
    <w:rsid w:val="006060CE"/>
    <w:rsid w:val="0063497F"/>
    <w:rsid w:val="00654213"/>
    <w:rsid w:val="006800E4"/>
    <w:rsid w:val="00683E79"/>
    <w:rsid w:val="0068546C"/>
    <w:rsid w:val="00687256"/>
    <w:rsid w:val="00761C55"/>
    <w:rsid w:val="007F0F70"/>
    <w:rsid w:val="008254BD"/>
    <w:rsid w:val="00853D05"/>
    <w:rsid w:val="00873DF0"/>
    <w:rsid w:val="008756E6"/>
    <w:rsid w:val="00895FE2"/>
    <w:rsid w:val="008A0C18"/>
    <w:rsid w:val="008D70ED"/>
    <w:rsid w:val="00940515"/>
    <w:rsid w:val="00947903"/>
    <w:rsid w:val="009502F9"/>
    <w:rsid w:val="00971D92"/>
    <w:rsid w:val="00987ADB"/>
    <w:rsid w:val="009B2D44"/>
    <w:rsid w:val="00A07E82"/>
    <w:rsid w:val="00A16D80"/>
    <w:rsid w:val="00A236D9"/>
    <w:rsid w:val="00A36BFC"/>
    <w:rsid w:val="00A4793F"/>
    <w:rsid w:val="00A86C33"/>
    <w:rsid w:val="00A938E8"/>
    <w:rsid w:val="00A959D7"/>
    <w:rsid w:val="00A9710C"/>
    <w:rsid w:val="00AE3E37"/>
    <w:rsid w:val="00AF28E4"/>
    <w:rsid w:val="00AF71D8"/>
    <w:rsid w:val="00B21A57"/>
    <w:rsid w:val="00BD39E2"/>
    <w:rsid w:val="00C03023"/>
    <w:rsid w:val="00C33602"/>
    <w:rsid w:val="00C50EF5"/>
    <w:rsid w:val="00C93FF7"/>
    <w:rsid w:val="00CB273F"/>
    <w:rsid w:val="00CD6F55"/>
    <w:rsid w:val="00CE63D3"/>
    <w:rsid w:val="00D11C30"/>
    <w:rsid w:val="00D24900"/>
    <w:rsid w:val="00DC5642"/>
    <w:rsid w:val="00DE3104"/>
    <w:rsid w:val="00E2220C"/>
    <w:rsid w:val="00E47977"/>
    <w:rsid w:val="00E66F14"/>
    <w:rsid w:val="00E944FC"/>
    <w:rsid w:val="00EA1B6D"/>
    <w:rsid w:val="00EC40C0"/>
    <w:rsid w:val="00ED2A53"/>
    <w:rsid w:val="00EE0AA9"/>
    <w:rsid w:val="00F03E06"/>
    <w:rsid w:val="00F05040"/>
    <w:rsid w:val="00F41C48"/>
    <w:rsid w:val="00F72EEA"/>
    <w:rsid w:val="00F84CAE"/>
    <w:rsid w:val="00FA0F9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E9B9"/>
  <w15:docId w15:val="{AC0284F2-F1C5-4FE4-BA14-1FB2066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D6F55"/>
    <w:rPr>
      <w:rFonts w:ascii="Tw Cen MT" w:eastAsia="Tw Cen MT" w:hAnsi="Tw Cen MT" w:cs="Tw Cen MT"/>
    </w:rPr>
  </w:style>
  <w:style w:type="paragraph" w:styleId="berschrift1">
    <w:name w:val="heading 1"/>
    <w:basedOn w:val="Standard"/>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berschrift2">
    <w:name w:val="heading 2"/>
    <w:basedOn w:val="Standard"/>
    <w:uiPriority w:val="1"/>
    <w:qFormat/>
    <w:rsid w:val="00CD6F55"/>
    <w:pPr>
      <w:ind w:left="100"/>
      <w:outlineLvl w:val="1"/>
    </w:pPr>
    <w:rPr>
      <w:rFonts w:ascii="Minion Pro" w:eastAsia="Minion Pro" w:hAnsi="Minion Pro" w:cs="Minion Pro"/>
      <w:sz w:val="24"/>
      <w:szCs w:val="24"/>
    </w:rPr>
  </w:style>
  <w:style w:type="paragraph" w:styleId="berschrift3">
    <w:name w:val="heading 3"/>
    <w:basedOn w:val="Standard"/>
    <w:uiPriority w:val="1"/>
    <w:qFormat/>
    <w:rsid w:val="00CD6F55"/>
    <w:pPr>
      <w:ind w:left="100"/>
      <w:outlineLvl w:val="2"/>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CD6F55"/>
    <w:rPr>
      <w:sz w:val="18"/>
      <w:szCs w:val="18"/>
    </w:rPr>
  </w:style>
  <w:style w:type="paragraph" w:styleId="Listenabsatz">
    <w:name w:val="List Paragraph"/>
    <w:basedOn w:val="Standard"/>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Standard"/>
    <w:uiPriority w:val="1"/>
    <w:qFormat/>
    <w:rsid w:val="00CD6F55"/>
  </w:style>
  <w:style w:type="paragraph" w:styleId="Kopfzeile">
    <w:name w:val="header"/>
    <w:basedOn w:val="Standard"/>
    <w:link w:val="KopfzeileZchn"/>
    <w:uiPriority w:val="99"/>
    <w:unhideWhenUsed/>
    <w:rsid w:val="005B3A56"/>
    <w:pPr>
      <w:tabs>
        <w:tab w:val="center" w:pos="4513"/>
        <w:tab w:val="right" w:pos="9026"/>
      </w:tabs>
    </w:pPr>
  </w:style>
  <w:style w:type="character" w:customStyle="1" w:styleId="KopfzeileZchn">
    <w:name w:val="Kopfzeile Zchn"/>
    <w:basedOn w:val="Absatz-Standardschriftart"/>
    <w:link w:val="Kopfzeile"/>
    <w:uiPriority w:val="99"/>
    <w:rsid w:val="005B3A56"/>
    <w:rPr>
      <w:rFonts w:ascii="Tw Cen MT" w:eastAsia="Tw Cen MT" w:hAnsi="Tw Cen MT" w:cs="Tw Cen MT"/>
    </w:rPr>
  </w:style>
  <w:style w:type="paragraph" w:styleId="Fuzeile">
    <w:name w:val="footer"/>
    <w:basedOn w:val="Standard"/>
    <w:link w:val="FuzeileZchn"/>
    <w:uiPriority w:val="99"/>
    <w:unhideWhenUsed/>
    <w:rsid w:val="005B3A56"/>
    <w:pPr>
      <w:tabs>
        <w:tab w:val="center" w:pos="4513"/>
        <w:tab w:val="right" w:pos="9026"/>
      </w:tabs>
    </w:pPr>
  </w:style>
  <w:style w:type="character" w:customStyle="1" w:styleId="FuzeileZchn">
    <w:name w:val="Fußzeile Zchn"/>
    <w:basedOn w:val="Absatz-Standardschriftart"/>
    <w:link w:val="Fuzeile"/>
    <w:uiPriority w:val="99"/>
    <w:rsid w:val="005B3A56"/>
    <w:rPr>
      <w:rFonts w:ascii="Tw Cen MT" w:eastAsia="Tw Cen MT" w:hAnsi="Tw Cen MT" w:cs="Tw Cen MT"/>
    </w:rPr>
  </w:style>
  <w:style w:type="paragraph" w:styleId="Sprechblasentext">
    <w:name w:val="Balloon Text"/>
    <w:basedOn w:val="Standard"/>
    <w:link w:val="SprechblasentextZchn"/>
    <w:uiPriority w:val="99"/>
    <w:semiHidden/>
    <w:unhideWhenUsed/>
    <w:rsid w:val="004F35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523"/>
    <w:rPr>
      <w:rFonts w:ascii="Tahoma" w:eastAsia="Tw Cen MT" w:hAnsi="Tahoma" w:cs="Tahoma"/>
      <w:sz w:val="16"/>
      <w:szCs w:val="16"/>
    </w:rPr>
  </w:style>
  <w:style w:type="character" w:styleId="Hyperlink">
    <w:name w:val="Hyperlink"/>
    <w:basedOn w:val="Absatz-Standardschriftart"/>
    <w:uiPriority w:val="99"/>
    <w:unhideWhenUsed/>
    <w:rsid w:val="008756E6"/>
    <w:rPr>
      <w:color w:val="0000FF" w:themeColor="hyperlink"/>
      <w:u w:val="single"/>
    </w:rPr>
  </w:style>
  <w:style w:type="character" w:customStyle="1" w:styleId="TextkrperZchn">
    <w:name w:val="Textkörper Zchn"/>
    <w:basedOn w:val="Absatz-Standardschriftart"/>
    <w:link w:val="Textkrper"/>
    <w:uiPriority w:val="1"/>
    <w:rsid w:val="005973B9"/>
    <w:rPr>
      <w:rFonts w:ascii="Tw Cen MT" w:eastAsia="Tw Cen MT" w:hAnsi="Tw Cen MT" w:cs="Tw Cen MT"/>
      <w:sz w:val="18"/>
      <w:szCs w:val="18"/>
    </w:rPr>
  </w:style>
  <w:style w:type="paragraph" w:customStyle="1" w:styleId="p">
    <w:name w:val="p"/>
    <w:basedOn w:val="Standard"/>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StandardWeb">
    <w:name w:val="Normal (Web)"/>
    <w:basedOn w:val="Standard"/>
    <w:uiPriority w:val="99"/>
    <w:unhideWhenUsed/>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table" w:styleId="Tabellenraster">
    <w:name w:val="Table Grid"/>
    <w:basedOn w:val="NormaleTabelle"/>
    <w:uiPriority w:val="59"/>
    <w:rsid w:val="003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40515"/>
    <w:rPr>
      <w:b/>
      <w:bCs/>
    </w:rPr>
  </w:style>
  <w:style w:type="paragraph" w:customStyle="1" w:styleId="Els-1storder-head">
    <w:name w:val="Els-1storder-head"/>
    <w:next w:val="Standard"/>
    <w:rsid w:val="001A36FC"/>
    <w:pPr>
      <w:keepNext/>
      <w:widowControl/>
      <w:numPr>
        <w:numId w:val="5"/>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Standard"/>
    <w:rsid w:val="001A36FC"/>
    <w:pPr>
      <w:keepNext/>
      <w:widowControl/>
      <w:numPr>
        <w:ilvl w:val="1"/>
        <w:numId w:val="5"/>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Standard"/>
    <w:rsid w:val="001A36FC"/>
    <w:pPr>
      <w:keepNext/>
      <w:widowControl/>
      <w:numPr>
        <w:ilvl w:val="2"/>
        <w:numId w:val="5"/>
      </w:numPr>
      <w:suppressAutoHyphens/>
      <w:spacing w:before="240" w:line="240" w:lineRule="exact"/>
    </w:pPr>
    <w:rPr>
      <w:rFonts w:ascii="Times New Roman" w:eastAsia="SimSun" w:hAnsi="Times New Roman" w:cs="Times New Roman"/>
      <w:i/>
      <w:sz w:val="20"/>
      <w:szCs w:val="20"/>
    </w:rPr>
  </w:style>
  <w:style w:type="paragraph" w:customStyle="1" w:styleId="Els-4thorder-head">
    <w:name w:val="Els-4thorder-head"/>
    <w:next w:val="Standard"/>
    <w:rsid w:val="001A36FC"/>
    <w:pPr>
      <w:keepNext/>
      <w:widowControl/>
      <w:numPr>
        <w:ilvl w:val="3"/>
        <w:numId w:val="5"/>
      </w:numPr>
      <w:suppressAutoHyphens/>
      <w:spacing w:before="240" w:line="240" w:lineRule="exact"/>
    </w:pPr>
    <w:rPr>
      <w:rFonts w:ascii="Times New Roman" w:eastAsia="SimSun" w:hAnsi="Times New Roman" w:cs="Times New Roman"/>
      <w:i/>
      <w:sz w:val="20"/>
      <w:szCs w:val="20"/>
    </w:rPr>
  </w:style>
  <w:style w:type="paragraph" w:customStyle="1" w:styleId="Els-Title">
    <w:name w:val="Els-Title"/>
    <w:next w:val="Standard"/>
    <w:autoRedefine/>
    <w:rsid w:val="006800E4"/>
    <w:pPr>
      <w:widowControl/>
      <w:suppressAutoHyphens/>
      <w:spacing w:after="240" w:line="400" w:lineRule="exact"/>
    </w:pPr>
    <w:rPr>
      <w:rFonts w:ascii="Times New Roman" w:eastAsia="SimSun" w:hAnsi="Times New Roman" w:cs="Times New Roman"/>
      <w:b/>
      <w:bCs/>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57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561328947">
      <w:bodyDiv w:val="1"/>
      <w:marLeft w:val="0"/>
      <w:marRight w:val="0"/>
      <w:marTop w:val="0"/>
      <w:marBottom w:val="0"/>
      <w:divBdr>
        <w:top w:val="none" w:sz="0" w:space="0" w:color="auto"/>
        <w:left w:val="none" w:sz="0" w:space="0" w:color="auto"/>
        <w:bottom w:val="none" w:sz="0" w:space="0" w:color="auto"/>
        <w:right w:val="none" w:sz="0" w:space="0" w:color="auto"/>
      </w:divBdr>
    </w:div>
    <w:div w:id="625427550">
      <w:bodyDiv w:val="1"/>
      <w:marLeft w:val="0"/>
      <w:marRight w:val="0"/>
      <w:marTop w:val="0"/>
      <w:marBottom w:val="0"/>
      <w:divBdr>
        <w:top w:val="none" w:sz="0" w:space="0" w:color="auto"/>
        <w:left w:val="none" w:sz="0" w:space="0" w:color="auto"/>
        <w:bottom w:val="none" w:sz="0" w:space="0" w:color="auto"/>
        <w:right w:val="none" w:sz="0" w:space="0" w:color="auto"/>
      </w:divBdr>
    </w:div>
    <w:div w:id="1361012847">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6691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2898</CharactersWithSpaces>
  <SharedDoc>false</SharedDoc>
  <HLinks>
    <vt:vector size="6" baseType="variant">
      <vt:variant>
        <vt:i4>327741</vt:i4>
      </vt:variant>
      <vt:variant>
        <vt:i4>0</vt:i4>
      </vt:variant>
      <vt:variant>
        <vt:i4>0</vt:i4>
      </vt:variant>
      <vt:variant>
        <vt:i4>5</vt:i4>
      </vt:variant>
      <vt:variant>
        <vt:lpwstr>mailto:drXXXXXXX@xxxmail.com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mehaboobi shaik</dc:creator>
  <cp:keywords/>
  <cp:lastModifiedBy>Camilla Borges Rampinelli</cp:lastModifiedBy>
  <cp:revision>1</cp:revision>
  <dcterms:created xsi:type="dcterms:W3CDTF">2023-01-17T19:07:00Z</dcterms:created>
  <dcterms:modified xsi:type="dcterms:W3CDTF">2023-01-17T19:07:00Z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